
<file path=[Content_Types].xml><?xml version="1.0" encoding="utf-8"?>
<Types xmlns="http://schemas.openxmlformats.org/package/2006/content-types">
  <Default Extension="bin"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AC" w:rsidRDefault="003B1EAC" w:rsidP="003B1EAC">
      <w:pPr>
        <w:ind w:left="386"/>
        <w:jc w:val="right"/>
        <w:rPr>
          <w:rFonts w:ascii="Times New Roman" w:hAnsi="Times New Roman" w:cs="Times New Roman"/>
          <w:sz w:val="28"/>
          <w:szCs w:val="28"/>
          <w:u w:val="single"/>
          <w:lang w:bidi="he-IL"/>
        </w:rPr>
      </w:pPr>
      <w:r>
        <w:rPr>
          <w:rFonts w:ascii="Times New Roman" w:hAnsi="Times New Roman" w:cs="Times New Roman" w:hint="cs"/>
          <w:sz w:val="28"/>
          <w:szCs w:val="28"/>
          <w:u w:val="single"/>
          <w:lang w:bidi="he-IL"/>
        </w:rPr>
        <w:t xml:space="preserve">דף מידע לחבר </w:t>
      </w:r>
    </w:p>
    <w:p w:rsidR="003429A5" w:rsidRPr="00332236" w:rsidRDefault="003429A5" w:rsidP="003E31E0">
      <w:pPr>
        <w:ind w:left="386"/>
        <w:jc w:val="center"/>
        <w:rPr>
          <w:rFonts w:ascii="Times New Roman" w:hAnsi="Times New Roman" w:cs="Times New Roman"/>
          <w:sz w:val="28"/>
          <w:szCs w:val="28"/>
          <w:u w:val="single"/>
          <w:lang w:bidi="he-IL"/>
        </w:rPr>
      </w:pPr>
      <w:r w:rsidRPr="00332236">
        <w:rPr>
          <w:rFonts w:ascii="Times New Roman" w:hAnsi="Times New Roman" w:cs="Times New Roman"/>
          <w:sz w:val="28"/>
          <w:szCs w:val="28"/>
          <w:u w:val="single"/>
        </w:rPr>
        <w:t xml:space="preserve">صفحة </w:t>
      </w:r>
      <w:proofErr w:type="gramStart"/>
      <w:r w:rsidRPr="00332236">
        <w:rPr>
          <w:rFonts w:ascii="Times New Roman" w:hAnsi="Times New Roman" w:cs="Times New Roman"/>
          <w:sz w:val="28"/>
          <w:szCs w:val="28"/>
          <w:u w:val="single"/>
        </w:rPr>
        <w:t>معلومات</w:t>
      </w:r>
      <w:proofErr w:type="gramEnd"/>
      <w:r w:rsidRPr="00332236">
        <w:rPr>
          <w:rFonts w:ascii="Times New Roman" w:hAnsi="Times New Roman" w:cs="Times New Roman"/>
          <w:sz w:val="28"/>
          <w:szCs w:val="28"/>
          <w:u w:val="single"/>
        </w:rPr>
        <w:t xml:space="preserve"> </w:t>
      </w:r>
      <w:r w:rsidR="0042181C" w:rsidRPr="00332236">
        <w:rPr>
          <w:rFonts w:ascii="Times New Roman" w:hAnsi="Times New Roman" w:cs="Times New Roman"/>
          <w:sz w:val="28"/>
          <w:szCs w:val="28"/>
          <w:u w:val="single"/>
        </w:rPr>
        <w:t>للمؤمن عند تسجيله في صندوق المرض</w:t>
      </w:r>
      <w:r w:rsidRPr="00332236">
        <w:rPr>
          <w:rFonts w:ascii="Times New Roman" w:hAnsi="Times New Roman" w:cs="Times New Roman"/>
          <w:sz w:val="28"/>
          <w:szCs w:val="28"/>
          <w:u w:val="single"/>
        </w:rPr>
        <w:t>ى</w:t>
      </w:r>
    </w:p>
    <w:p w:rsidR="003429A5" w:rsidRPr="009A78A3" w:rsidRDefault="003429A5" w:rsidP="003E31E0">
      <w:pPr>
        <w:rPr>
          <w:rFonts w:ascii="Times New Roman" w:hAnsi="Times New Roman" w:cs="Times New Roman"/>
          <w:sz w:val="24"/>
          <w:szCs w:val="24"/>
        </w:rPr>
      </w:pPr>
    </w:p>
    <w:p w:rsidR="003429A5" w:rsidRPr="009A78A3" w:rsidRDefault="003429A5" w:rsidP="00C045B6">
      <w:pPr>
        <w:jc w:val="both"/>
        <w:rPr>
          <w:rFonts w:ascii="Times New Roman" w:hAnsi="Times New Roman" w:cs="Times New Roman"/>
          <w:sz w:val="24"/>
          <w:szCs w:val="24"/>
        </w:rPr>
      </w:pPr>
      <w:r w:rsidRPr="009A78A3">
        <w:rPr>
          <w:rFonts w:ascii="Times New Roman" w:hAnsi="Times New Roman" w:cs="Times New Roman"/>
          <w:sz w:val="24"/>
          <w:szCs w:val="24"/>
        </w:rPr>
        <w:t>تنص أنظمة التأمين الصحي الوطني (التسجيل في صناديق المرضى وحقوق وواجبات حاملي ت</w:t>
      </w:r>
      <w:r w:rsidR="00C045B6">
        <w:rPr>
          <w:rFonts w:ascii="Times New Roman" w:hAnsi="Times New Roman" w:cs="Times New Roman"/>
          <w:sz w:val="24"/>
          <w:szCs w:val="24"/>
        </w:rPr>
        <w:t xml:space="preserve">صريح الإقامة بموجب قانون </w:t>
      </w:r>
      <w:proofErr w:type="spellStart"/>
      <w:r w:rsidR="00C045B6">
        <w:rPr>
          <w:rFonts w:ascii="Times New Roman" w:hAnsi="Times New Roman" w:cs="Times New Roman"/>
          <w:sz w:val="24"/>
          <w:szCs w:val="24"/>
        </w:rPr>
        <w:t>ال</w:t>
      </w:r>
      <w:r w:rsidR="00C045B6">
        <w:rPr>
          <w:rFonts w:ascii="Times New Roman" w:hAnsi="Times New Roman" w:cs="Times New Roman" w:hint="cs"/>
          <w:sz w:val="24"/>
          <w:szCs w:val="24"/>
        </w:rPr>
        <w:t>جنسيه</w:t>
      </w:r>
      <w:proofErr w:type="spellEnd"/>
      <w:r w:rsidRPr="009A78A3">
        <w:rPr>
          <w:rFonts w:ascii="Times New Roman" w:hAnsi="Times New Roman" w:cs="Times New Roman"/>
          <w:sz w:val="24"/>
          <w:szCs w:val="24"/>
        </w:rPr>
        <w:t xml:space="preserve"> والدخو</w:t>
      </w:r>
      <w:r w:rsidR="00C045B6">
        <w:rPr>
          <w:rFonts w:ascii="Times New Roman" w:hAnsi="Times New Roman" w:cs="Times New Roman"/>
          <w:sz w:val="24"/>
          <w:szCs w:val="24"/>
        </w:rPr>
        <w:t>ل إلى دولة إسرائيل (ال</w:t>
      </w:r>
      <w:r w:rsidR="00C045B6">
        <w:rPr>
          <w:rFonts w:ascii="Times New Roman" w:hAnsi="Times New Roman" w:cs="Times New Roman" w:hint="cs"/>
          <w:sz w:val="24"/>
          <w:szCs w:val="24"/>
        </w:rPr>
        <w:t xml:space="preserve">تعليمات </w:t>
      </w:r>
      <w:proofErr w:type="spellStart"/>
      <w:r w:rsidR="00C045B6">
        <w:rPr>
          <w:rFonts w:ascii="Times New Roman" w:hAnsi="Times New Roman" w:cs="Times New Roman" w:hint="cs"/>
          <w:sz w:val="24"/>
          <w:szCs w:val="24"/>
        </w:rPr>
        <w:t>المؤقته</w:t>
      </w:r>
      <w:proofErr w:type="spellEnd"/>
      <w:r w:rsidRPr="009A78A3">
        <w:rPr>
          <w:rFonts w:ascii="Times New Roman" w:hAnsi="Times New Roman" w:cs="Times New Roman"/>
          <w:sz w:val="24"/>
          <w:szCs w:val="24"/>
        </w:rPr>
        <w:t>) لعام 2003) لعام 2016 ("الأنظمة") على أن حامل تصريح الإقامة بموجب</w:t>
      </w:r>
      <w:r w:rsidR="00C045B6">
        <w:rPr>
          <w:rFonts w:ascii="Times New Roman" w:hAnsi="Times New Roman" w:cs="Times New Roman"/>
          <w:sz w:val="24"/>
          <w:szCs w:val="24"/>
        </w:rPr>
        <w:t xml:space="preserve"> البند 3 أو 3أ(2) لقانون </w:t>
      </w:r>
      <w:proofErr w:type="spellStart"/>
      <w:r w:rsidR="00C045B6">
        <w:rPr>
          <w:rFonts w:ascii="Times New Roman" w:hAnsi="Times New Roman" w:cs="Times New Roman"/>
          <w:sz w:val="24"/>
          <w:szCs w:val="24"/>
        </w:rPr>
        <w:t>ا</w:t>
      </w:r>
      <w:r w:rsidR="00C045B6">
        <w:rPr>
          <w:rFonts w:ascii="Times New Roman" w:hAnsi="Times New Roman" w:cs="Times New Roman" w:hint="cs"/>
          <w:sz w:val="24"/>
          <w:szCs w:val="24"/>
        </w:rPr>
        <w:t>لجنسيه</w:t>
      </w:r>
      <w:proofErr w:type="spellEnd"/>
      <w:r w:rsidRPr="009A78A3">
        <w:rPr>
          <w:rFonts w:ascii="Times New Roman" w:hAnsi="Times New Roman" w:cs="Times New Roman"/>
          <w:sz w:val="24"/>
          <w:szCs w:val="24"/>
        </w:rPr>
        <w:t xml:space="preserve"> والدخول إلى دولة إسرائيل (</w:t>
      </w:r>
      <w:r w:rsidR="00C045B6">
        <w:rPr>
          <w:rFonts w:ascii="Times New Roman" w:hAnsi="Times New Roman" w:cs="Times New Roman"/>
          <w:sz w:val="24"/>
          <w:szCs w:val="24"/>
        </w:rPr>
        <w:t>ال</w:t>
      </w:r>
      <w:r w:rsidR="00C045B6">
        <w:rPr>
          <w:rFonts w:ascii="Times New Roman" w:hAnsi="Times New Roman" w:cs="Times New Roman" w:hint="cs"/>
          <w:sz w:val="24"/>
          <w:szCs w:val="24"/>
        </w:rPr>
        <w:t xml:space="preserve">تعليمات </w:t>
      </w:r>
      <w:proofErr w:type="spellStart"/>
      <w:r w:rsidR="00C045B6">
        <w:rPr>
          <w:rFonts w:ascii="Times New Roman" w:hAnsi="Times New Roman" w:cs="Times New Roman" w:hint="cs"/>
          <w:sz w:val="24"/>
          <w:szCs w:val="24"/>
        </w:rPr>
        <w:t>المؤقته</w:t>
      </w:r>
      <w:proofErr w:type="spellEnd"/>
      <w:r w:rsidRPr="009A78A3">
        <w:rPr>
          <w:rFonts w:ascii="Times New Roman" w:hAnsi="Times New Roman" w:cs="Times New Roman"/>
          <w:sz w:val="24"/>
          <w:szCs w:val="24"/>
        </w:rPr>
        <w:t>) لعام 2003 أو لاعتبارات إنسانية خاصة بموجب البند 3أ1(أ)(2) للأمر المؤقت، يحق له ويتوجب عليه تسجيل نفسه في صندوق المرضى لتلقي تشكيلة من الخدمات من صندوق المرضى ووزارة الصحة تشبه تلك المعطاة ل</w:t>
      </w:r>
      <w:r w:rsidR="00FD08BD">
        <w:rPr>
          <w:rFonts w:ascii="Times New Roman" w:hAnsi="Times New Roman" w:cs="Times New Roman" w:hint="cs"/>
          <w:sz w:val="24"/>
          <w:szCs w:val="24"/>
        </w:rPr>
        <w:t>سكان</w:t>
      </w:r>
      <w:r w:rsidRPr="009A78A3">
        <w:rPr>
          <w:rFonts w:ascii="Times New Roman" w:hAnsi="Times New Roman" w:cs="Times New Roman"/>
          <w:sz w:val="24"/>
          <w:szCs w:val="24"/>
        </w:rPr>
        <w:t xml:space="preserve"> إسرائيل (عدا الخدمات الصحية في الخارج) ما دام تصريح الإقامة صالحًا وبشرط أن يدفع رسوم التأمين الصحي بشكل منتظم أو أن يتم دفعها نيابة عنه. وتشمل المجموعة السكنية الخاضعة لهذه الأنظمة حاملي التصريح لأغراض </w:t>
      </w:r>
      <w:r w:rsidR="00C045B6">
        <w:rPr>
          <w:rFonts w:ascii="Times New Roman" w:hAnsi="Times New Roman" w:cs="Times New Roman" w:hint="cs"/>
          <w:sz w:val="24"/>
          <w:szCs w:val="24"/>
        </w:rPr>
        <w:t xml:space="preserve">لم الشمل </w:t>
      </w:r>
      <w:r w:rsidRPr="009A78A3">
        <w:rPr>
          <w:rFonts w:ascii="Times New Roman" w:hAnsi="Times New Roman" w:cs="Times New Roman"/>
          <w:sz w:val="24"/>
          <w:szCs w:val="24"/>
        </w:rPr>
        <w:t xml:space="preserve">في حالة إقامة </w:t>
      </w:r>
      <w:r w:rsidR="00C045B6">
        <w:rPr>
          <w:rFonts w:ascii="Times New Roman" w:hAnsi="Times New Roman" w:cs="Times New Roman"/>
          <w:sz w:val="24"/>
          <w:szCs w:val="24"/>
        </w:rPr>
        <w:t>ا</w:t>
      </w:r>
      <w:r w:rsidR="00C045B6">
        <w:rPr>
          <w:rFonts w:ascii="Times New Roman" w:hAnsi="Times New Roman" w:cs="Times New Roman" w:hint="cs"/>
          <w:sz w:val="24"/>
          <w:szCs w:val="24"/>
        </w:rPr>
        <w:t>حد الوالدين</w:t>
      </w:r>
      <w:r w:rsidRPr="009A78A3">
        <w:rPr>
          <w:rFonts w:ascii="Times New Roman" w:hAnsi="Times New Roman" w:cs="Times New Roman"/>
          <w:sz w:val="24"/>
          <w:szCs w:val="24"/>
        </w:rPr>
        <w:t xml:space="preserve"> في دولة إسرائيل بشكل قانوني أو إقامة الزوج في دولة إسرائيل بشكل قانوني، زيادة على الأشخاص الذين يقيم أحد أبناء عائلتهم في دولة إسرائيل بشكل قانوني والذين قد حصلوا على هذا التصريح لاعتبارات إنسانية خاصة رغم عدم استحقاقهم له وفق البند 3 أو 3أ(2). </w:t>
      </w:r>
    </w:p>
    <w:p w:rsidR="003429A5" w:rsidRPr="009A78A3" w:rsidRDefault="003429A5" w:rsidP="003E31E0">
      <w:pPr>
        <w:jc w:val="both"/>
        <w:rPr>
          <w:rFonts w:ascii="Times New Roman" w:hAnsi="Times New Roman" w:cs="Times New Roman"/>
          <w:sz w:val="24"/>
          <w:szCs w:val="24"/>
        </w:rPr>
      </w:pPr>
      <w:r w:rsidRPr="009A78A3">
        <w:rPr>
          <w:rFonts w:ascii="Times New Roman" w:hAnsi="Times New Roman" w:cs="Times New Roman"/>
          <w:sz w:val="24"/>
          <w:szCs w:val="24"/>
        </w:rPr>
        <w:t xml:space="preserve">ولكي يكون بمستطاعك تلقي الخدمات المشمولة في سلة الخدمات الصحية، نريد أن نلفت اهتمامك إلى القواعد الآتية: </w:t>
      </w:r>
    </w:p>
    <w:p w:rsidR="003429A5" w:rsidRPr="009A78A3" w:rsidRDefault="003429A5" w:rsidP="003E31E0">
      <w:pPr>
        <w:numPr>
          <w:ilvl w:val="0"/>
          <w:numId w:val="1"/>
        </w:numPr>
        <w:spacing w:after="0"/>
        <w:jc w:val="both"/>
        <w:rPr>
          <w:rFonts w:ascii="Times New Roman" w:hAnsi="Times New Roman" w:cs="Times New Roman"/>
          <w:sz w:val="24"/>
          <w:szCs w:val="24"/>
        </w:rPr>
      </w:pPr>
      <w:proofErr w:type="gramStart"/>
      <w:r w:rsidRPr="009A78A3">
        <w:rPr>
          <w:rFonts w:ascii="Times New Roman" w:hAnsi="Times New Roman" w:cs="Times New Roman"/>
          <w:sz w:val="24"/>
          <w:szCs w:val="24"/>
        </w:rPr>
        <w:t>يجب</w:t>
      </w:r>
      <w:proofErr w:type="gramEnd"/>
      <w:r w:rsidRPr="009A78A3">
        <w:rPr>
          <w:rFonts w:ascii="Times New Roman" w:hAnsi="Times New Roman" w:cs="Times New Roman"/>
          <w:sz w:val="24"/>
          <w:szCs w:val="24"/>
        </w:rPr>
        <w:t xml:space="preserve"> عليك التسجيل في نفس صندوق المرضى الذي قد سُجل فيه ابن عائلتك الذي قد حصلت بفضله على تصريح الإقامة ("ابن العائلة الذي يمنحك الاستحقاق"). يُعتبر التسجيل </w:t>
      </w:r>
      <w:proofErr w:type="gramStart"/>
      <w:r w:rsidRPr="009A78A3">
        <w:rPr>
          <w:rFonts w:ascii="Times New Roman" w:hAnsi="Times New Roman" w:cs="Times New Roman"/>
          <w:sz w:val="24"/>
          <w:szCs w:val="24"/>
        </w:rPr>
        <w:t>حقًا</w:t>
      </w:r>
      <w:proofErr w:type="gramEnd"/>
      <w:r w:rsidRPr="009A78A3">
        <w:rPr>
          <w:rFonts w:ascii="Times New Roman" w:hAnsi="Times New Roman" w:cs="Times New Roman"/>
          <w:sz w:val="24"/>
          <w:szCs w:val="24"/>
        </w:rPr>
        <w:t xml:space="preserve"> لكنه واجب أيضًا! </w:t>
      </w:r>
    </w:p>
    <w:p w:rsidR="003429A5" w:rsidRPr="009A78A3" w:rsidRDefault="003429A5" w:rsidP="003B4E58">
      <w:pPr>
        <w:numPr>
          <w:ilvl w:val="0"/>
          <w:numId w:val="1"/>
        </w:numPr>
        <w:spacing w:after="0"/>
        <w:rPr>
          <w:rFonts w:ascii="Times New Roman" w:hAnsi="Times New Roman" w:cs="Times New Roman"/>
          <w:sz w:val="24"/>
          <w:szCs w:val="24"/>
        </w:rPr>
      </w:pPr>
      <w:r w:rsidRPr="009A78A3">
        <w:rPr>
          <w:rFonts w:ascii="Times New Roman" w:hAnsi="Times New Roman" w:cs="Times New Roman"/>
          <w:sz w:val="24"/>
          <w:szCs w:val="24"/>
        </w:rPr>
        <w:t xml:space="preserve">ويأتي الموعد الأول الذي يتسنى فيه التسجيل في صندوق المرضى بعد ستة أشهر من موعد الحصول على تصريح الإقامة (إذا كان ابن عائلتك الذي يمنحك الاستحقاق </w:t>
      </w:r>
      <w:r w:rsidR="003B4E58">
        <w:rPr>
          <w:rFonts w:ascii="Times New Roman" w:hAnsi="Times New Roman" w:cs="Times New Roman" w:hint="cs"/>
          <w:sz w:val="24"/>
          <w:szCs w:val="24"/>
        </w:rPr>
        <w:t>يقيم في</w:t>
      </w:r>
      <w:r w:rsidRPr="009A78A3">
        <w:rPr>
          <w:rFonts w:ascii="Times New Roman" w:hAnsi="Times New Roman" w:cs="Times New Roman"/>
          <w:sz w:val="24"/>
          <w:szCs w:val="24"/>
        </w:rPr>
        <w:t xml:space="preserve"> الدولة) أو 27 شهرًا (إذا كان ابن عائلتك الذي يمنحك الاستحقاق يقيم في البلاد). ويجب عليك تسجيل </w:t>
      </w:r>
      <w:proofErr w:type="gramStart"/>
      <w:r w:rsidRPr="009A78A3">
        <w:rPr>
          <w:rFonts w:ascii="Times New Roman" w:hAnsi="Times New Roman" w:cs="Times New Roman"/>
          <w:sz w:val="24"/>
          <w:szCs w:val="24"/>
        </w:rPr>
        <w:t>نفسك</w:t>
      </w:r>
      <w:proofErr w:type="gramEnd"/>
      <w:r w:rsidRPr="009A78A3">
        <w:rPr>
          <w:rFonts w:ascii="Times New Roman" w:hAnsi="Times New Roman" w:cs="Times New Roman"/>
          <w:sz w:val="24"/>
          <w:szCs w:val="24"/>
        </w:rPr>
        <w:t xml:space="preserve"> خلال 60 يومًا من الموعد الأول الذي يتسنى التسجيل فيه. وسيُعتبر </w:t>
      </w:r>
      <w:proofErr w:type="gramStart"/>
      <w:r w:rsidRPr="009A78A3">
        <w:rPr>
          <w:rFonts w:ascii="Times New Roman" w:hAnsi="Times New Roman" w:cs="Times New Roman"/>
          <w:sz w:val="24"/>
          <w:szCs w:val="24"/>
        </w:rPr>
        <w:t>التسجيل</w:t>
      </w:r>
      <w:proofErr w:type="gramEnd"/>
      <w:r w:rsidRPr="009A78A3">
        <w:rPr>
          <w:rFonts w:ascii="Times New Roman" w:hAnsi="Times New Roman" w:cs="Times New Roman"/>
          <w:sz w:val="24"/>
          <w:szCs w:val="24"/>
        </w:rPr>
        <w:t xml:space="preserve"> بعد هذا الموعد تسجيلًا متأخرًا. ونرجو انتباهك إلى أن التسجيل بعد</w:t>
      </w:r>
      <w:r w:rsidR="00592F0C">
        <w:rPr>
          <w:rFonts w:ascii="Times New Roman" w:hAnsi="Times New Roman" w:cs="Times New Roman" w:hint="cs"/>
          <w:sz w:val="24"/>
          <w:szCs w:val="24"/>
        </w:rPr>
        <w:t xml:space="preserve"> أكثر من</w:t>
      </w:r>
      <w:r w:rsidRPr="009A78A3">
        <w:rPr>
          <w:rFonts w:ascii="Times New Roman" w:hAnsi="Times New Roman" w:cs="Times New Roman"/>
          <w:sz w:val="24"/>
          <w:szCs w:val="24"/>
        </w:rPr>
        <w:t xml:space="preserve"> 90 يومًا من الموعد الأول الذي يتسنى التسجيل فيه - سيؤدي إلى إطالة ملحوظة في فترة انتظار الاستحقاق لتلقي الخدمات الصحية، التي سنتطرق إليها في البند 3 أدناه، وحتى خسارة حقك في استرجاع نفقاتك الخاصة الناجمة عن شراء الخدمات خلال فترة انتظار الاستحقاق. احرص على التسجيل في الموعد المخصص لذلك! </w:t>
      </w:r>
    </w:p>
    <w:p w:rsidR="003429A5" w:rsidRPr="009A78A3" w:rsidRDefault="003429A5" w:rsidP="003E31E0">
      <w:pPr>
        <w:numPr>
          <w:ilvl w:val="0"/>
          <w:numId w:val="1"/>
        </w:numPr>
        <w:spacing w:after="0"/>
        <w:jc w:val="both"/>
        <w:rPr>
          <w:rFonts w:ascii="Times New Roman" w:hAnsi="Times New Roman" w:cs="Times New Roman"/>
          <w:sz w:val="24"/>
          <w:szCs w:val="24"/>
        </w:rPr>
      </w:pPr>
      <w:proofErr w:type="gramStart"/>
      <w:r w:rsidRPr="009A78A3">
        <w:rPr>
          <w:rFonts w:ascii="Times New Roman" w:hAnsi="Times New Roman" w:cs="Times New Roman"/>
          <w:sz w:val="24"/>
          <w:szCs w:val="24"/>
        </w:rPr>
        <w:t>وستتمتع</w:t>
      </w:r>
      <w:proofErr w:type="gramEnd"/>
      <w:r w:rsidRPr="009A78A3">
        <w:rPr>
          <w:rFonts w:ascii="Times New Roman" w:hAnsi="Times New Roman" w:cs="Times New Roman"/>
          <w:sz w:val="24"/>
          <w:szCs w:val="24"/>
        </w:rPr>
        <w:t xml:space="preserve"> باستحقاق تلقي الخدمات من صندوق المرضى ووزارة الصحة فقط بعد أن تنجز فترة انتظار الاستحقاق التي تستغرق ستة أشهر. ويتم حساب فترة انتظار الاستحقاق التي تنطبق على الأشخاص الذين سجلوا أنفسهم في الموعد المخصص لذلك ابتداء من الموعد الأول الذي كان من </w:t>
      </w:r>
      <w:proofErr w:type="gramStart"/>
      <w:r w:rsidRPr="009A78A3">
        <w:rPr>
          <w:rFonts w:ascii="Times New Roman" w:hAnsi="Times New Roman" w:cs="Times New Roman"/>
          <w:sz w:val="24"/>
          <w:szCs w:val="24"/>
        </w:rPr>
        <w:t>المستطاع  فيه</w:t>
      </w:r>
      <w:proofErr w:type="gramEnd"/>
      <w:r w:rsidRPr="009A78A3">
        <w:rPr>
          <w:rFonts w:ascii="Times New Roman" w:hAnsi="Times New Roman" w:cs="Times New Roman"/>
          <w:sz w:val="24"/>
          <w:szCs w:val="24"/>
        </w:rPr>
        <w:t xml:space="preserve"> التسجيل في صندوق المرضى. </w:t>
      </w:r>
      <w:proofErr w:type="gramStart"/>
      <w:r w:rsidRPr="009A78A3">
        <w:rPr>
          <w:rFonts w:ascii="Times New Roman" w:hAnsi="Times New Roman" w:cs="Times New Roman"/>
          <w:sz w:val="24"/>
          <w:szCs w:val="24"/>
        </w:rPr>
        <w:t>أما</w:t>
      </w:r>
      <w:proofErr w:type="gramEnd"/>
      <w:r w:rsidRPr="009A78A3">
        <w:rPr>
          <w:rFonts w:ascii="Times New Roman" w:hAnsi="Times New Roman" w:cs="Times New Roman"/>
          <w:sz w:val="24"/>
          <w:szCs w:val="24"/>
        </w:rPr>
        <w:t xml:space="preserve"> من يتأخر في التسجيل (أي بعد مرور 90 يومًا على الموعد الأول الذي كان من الممكن التسجيل فيه)، فسيتم حساب فترة الانتظار المنطبقة عليه ابتداء من موعد تسجيله بالفعل وقد تتم أيضًا إطالة هذه الفترة بشكل ملحوظ نظرًا لتأخره في التسجيل. </w:t>
      </w:r>
      <w:proofErr w:type="gramStart"/>
      <w:r w:rsidRPr="009A78A3">
        <w:rPr>
          <w:rFonts w:ascii="Times New Roman" w:hAnsi="Times New Roman" w:cs="Times New Roman"/>
          <w:sz w:val="24"/>
          <w:szCs w:val="24"/>
        </w:rPr>
        <w:t>ويحق</w:t>
      </w:r>
      <w:proofErr w:type="gramEnd"/>
      <w:r w:rsidRPr="009A78A3">
        <w:rPr>
          <w:rFonts w:ascii="Times New Roman" w:hAnsi="Times New Roman" w:cs="Times New Roman"/>
          <w:sz w:val="24"/>
          <w:szCs w:val="24"/>
        </w:rPr>
        <w:t xml:space="preserve"> لك استرجاع النفقات نظير الخدمات المشمولة في سلة الخدمات الصحية التي اشتريتها خلال فترة الانتظار بحيث يكون استرجاع النفقات مشروطًا بمصادقة لجنة وزارية مشتركة خاصة تعمل بموجب البند 3أ لقانون التأمين الصحي الوطني وتبعًا للأنظمة التي تحدد قواعد استحقاق الاسترجاع. وإذا تمت إطالة فترة الانتظار في أعقاب التأخر في التسجيل في صندوق </w:t>
      </w:r>
      <w:proofErr w:type="gramStart"/>
      <w:r w:rsidRPr="009A78A3">
        <w:rPr>
          <w:rFonts w:ascii="Times New Roman" w:hAnsi="Times New Roman" w:cs="Times New Roman"/>
          <w:sz w:val="24"/>
          <w:szCs w:val="24"/>
        </w:rPr>
        <w:t>المرضى</w:t>
      </w:r>
      <w:proofErr w:type="gramEnd"/>
      <w:r w:rsidRPr="009A78A3">
        <w:rPr>
          <w:rFonts w:ascii="Times New Roman" w:hAnsi="Times New Roman" w:cs="Times New Roman"/>
          <w:sz w:val="24"/>
          <w:szCs w:val="24"/>
        </w:rPr>
        <w:t xml:space="preserve"> - فسيتم إلغاء استحقاقك للاسترجاع المالي.</w:t>
      </w:r>
    </w:p>
    <w:p w:rsidR="003429A5" w:rsidRPr="009A78A3" w:rsidRDefault="003429A5" w:rsidP="003E31E0">
      <w:pPr>
        <w:spacing w:after="0"/>
        <w:ind w:left="720"/>
        <w:jc w:val="both"/>
        <w:rPr>
          <w:rFonts w:ascii="Times New Roman" w:hAnsi="Times New Roman" w:cs="Times New Roman"/>
          <w:sz w:val="24"/>
          <w:szCs w:val="24"/>
        </w:rPr>
      </w:pPr>
      <w:proofErr w:type="gramStart"/>
      <w:r w:rsidRPr="009A78A3">
        <w:rPr>
          <w:rFonts w:ascii="Times New Roman" w:hAnsi="Times New Roman" w:cs="Times New Roman"/>
          <w:b/>
          <w:bCs/>
          <w:sz w:val="24"/>
          <w:szCs w:val="24"/>
        </w:rPr>
        <w:t>نرجو</w:t>
      </w:r>
      <w:proofErr w:type="gramEnd"/>
      <w:r w:rsidRPr="009A78A3">
        <w:rPr>
          <w:rFonts w:ascii="Times New Roman" w:hAnsi="Times New Roman" w:cs="Times New Roman"/>
          <w:b/>
          <w:bCs/>
          <w:sz w:val="24"/>
          <w:szCs w:val="24"/>
        </w:rPr>
        <w:t xml:space="preserve"> انتباهك: من أنجز الفترتين الواردتين في البند 2 (6 أشهر أو 27 شهرًا على هذا الترتيب) لغاية 31 يوليو/تموز 2016 يتم إعفاؤه من فترة انتظار الاستحقاق.</w:t>
      </w:r>
      <w:r w:rsidRPr="009A78A3">
        <w:rPr>
          <w:rFonts w:ascii="Times New Roman" w:hAnsi="Times New Roman" w:cs="Times New Roman"/>
          <w:sz w:val="24"/>
          <w:szCs w:val="24"/>
        </w:rPr>
        <w:t xml:space="preserve">  </w:t>
      </w:r>
    </w:p>
    <w:p w:rsidR="008349CB" w:rsidRDefault="003429A5" w:rsidP="003E31E0">
      <w:pPr>
        <w:numPr>
          <w:ilvl w:val="0"/>
          <w:numId w:val="1"/>
        </w:numPr>
        <w:spacing w:after="0"/>
        <w:jc w:val="both"/>
        <w:rPr>
          <w:rFonts w:ascii="Times New Roman" w:hAnsi="Times New Roman" w:cs="Times New Roman"/>
          <w:sz w:val="24"/>
          <w:szCs w:val="24"/>
          <w:rtl w:val="0"/>
        </w:rPr>
      </w:pPr>
      <w:r w:rsidRPr="009A78A3">
        <w:rPr>
          <w:rFonts w:ascii="Times New Roman" w:hAnsi="Times New Roman" w:cs="Times New Roman"/>
          <w:sz w:val="24"/>
          <w:szCs w:val="24"/>
        </w:rPr>
        <w:lastRenderedPageBreak/>
        <w:t xml:space="preserve">وإذا سجلت نفسك في صندوق المرضى الذي قد سُجل فيه ابن عائلتك الذي يمنحك الاستحقاق وقد انتقل ابن عائلتك إلى صندوق مرضى آخر، فيجب عليك تسجيل نفسك في صندوق المرضى الجديد خلال ستة أشهر بعد التاريخ الذي بدأت فيه صلاحية تسجيل ابن عائلتك في الصندوق الجديد. وسيظل تسجيلك في الصندوق الحالي </w:t>
      </w:r>
      <w:proofErr w:type="gramStart"/>
      <w:r w:rsidRPr="009A78A3">
        <w:rPr>
          <w:rFonts w:ascii="Times New Roman" w:hAnsi="Times New Roman" w:cs="Times New Roman"/>
          <w:sz w:val="24"/>
          <w:szCs w:val="24"/>
        </w:rPr>
        <w:t>صالحًا</w:t>
      </w:r>
      <w:proofErr w:type="gramEnd"/>
      <w:r w:rsidRPr="009A78A3">
        <w:rPr>
          <w:rFonts w:ascii="Times New Roman" w:hAnsi="Times New Roman" w:cs="Times New Roman"/>
          <w:sz w:val="24"/>
          <w:szCs w:val="24"/>
        </w:rPr>
        <w:t xml:space="preserve"> على </w:t>
      </w:r>
    </w:p>
    <w:p w:rsidR="003429A5" w:rsidRPr="009A78A3" w:rsidRDefault="003429A5" w:rsidP="003E31E0">
      <w:pPr>
        <w:numPr>
          <w:ilvl w:val="0"/>
          <w:numId w:val="1"/>
        </w:numPr>
        <w:spacing w:after="0"/>
        <w:jc w:val="both"/>
        <w:rPr>
          <w:rFonts w:ascii="Times New Roman" w:hAnsi="Times New Roman" w:cs="Times New Roman"/>
          <w:sz w:val="24"/>
          <w:szCs w:val="24"/>
        </w:rPr>
      </w:pPr>
      <w:proofErr w:type="gramStart"/>
      <w:r w:rsidRPr="009A78A3">
        <w:rPr>
          <w:rFonts w:ascii="Times New Roman" w:hAnsi="Times New Roman" w:cs="Times New Roman"/>
          <w:sz w:val="24"/>
          <w:szCs w:val="24"/>
        </w:rPr>
        <w:t>مدار</w:t>
      </w:r>
      <w:proofErr w:type="gramEnd"/>
      <w:r w:rsidRPr="009A78A3">
        <w:rPr>
          <w:rFonts w:ascii="Times New Roman" w:hAnsi="Times New Roman" w:cs="Times New Roman"/>
          <w:sz w:val="24"/>
          <w:szCs w:val="24"/>
        </w:rPr>
        <w:t xml:space="preserve"> الأشهر الثلاثة الأولى بعد التاريخ الذي بدأت فيه صلاحية تسجيل ابن عائلتك في الصندوق الجديد ثم سيتم إلغاؤه. ومن المستحسن أن تسجل نفسك في الصندوق الجديد بأسرع ما يمكن ليكون بإمكانك تلقي الخدمات في الصندوق الجديد فور انتهاء الأشهر الثلاثة (إذا افترضنا أنك لست ملزمًا بالانتظار لفترة ما أو أنه لم يتم تجميد حقوقك لسبب أو لآخر). </w:t>
      </w:r>
    </w:p>
    <w:p w:rsidR="003429A5" w:rsidRPr="009A78A3" w:rsidRDefault="003429A5" w:rsidP="003E31E0">
      <w:pPr>
        <w:numPr>
          <w:ilvl w:val="0"/>
          <w:numId w:val="1"/>
        </w:numPr>
        <w:spacing w:after="0"/>
        <w:jc w:val="both"/>
        <w:rPr>
          <w:rFonts w:ascii="Times New Roman" w:hAnsi="Times New Roman" w:cs="Times New Roman"/>
          <w:sz w:val="24"/>
          <w:szCs w:val="24"/>
        </w:rPr>
      </w:pPr>
      <w:r w:rsidRPr="009A78A3">
        <w:rPr>
          <w:rFonts w:ascii="Times New Roman" w:hAnsi="Times New Roman" w:cs="Times New Roman"/>
          <w:sz w:val="24"/>
          <w:szCs w:val="24"/>
        </w:rPr>
        <w:t xml:space="preserve">ويجب عليك </w:t>
      </w:r>
      <w:proofErr w:type="gramStart"/>
      <w:r w:rsidRPr="009A78A3">
        <w:rPr>
          <w:rFonts w:ascii="Times New Roman" w:hAnsi="Times New Roman" w:cs="Times New Roman"/>
          <w:sz w:val="24"/>
          <w:szCs w:val="24"/>
        </w:rPr>
        <w:t>دفع</w:t>
      </w:r>
      <w:proofErr w:type="gramEnd"/>
      <w:r w:rsidRPr="009A78A3">
        <w:rPr>
          <w:rFonts w:ascii="Times New Roman" w:hAnsi="Times New Roman" w:cs="Times New Roman"/>
          <w:sz w:val="24"/>
          <w:szCs w:val="24"/>
        </w:rPr>
        <w:t xml:space="preserve"> رسوم التأمين الصحي بشكل منتظم ومتواصل في كل شهر. مبلغ رسوم التأمين </w:t>
      </w:r>
      <w:proofErr w:type="gramStart"/>
      <w:r w:rsidRPr="009A78A3">
        <w:rPr>
          <w:rFonts w:ascii="Times New Roman" w:hAnsi="Times New Roman" w:cs="Times New Roman"/>
          <w:sz w:val="24"/>
          <w:szCs w:val="24"/>
        </w:rPr>
        <w:t>الصحي</w:t>
      </w:r>
      <w:proofErr w:type="gramEnd"/>
      <w:r w:rsidRPr="009A78A3">
        <w:rPr>
          <w:rFonts w:ascii="Times New Roman" w:hAnsi="Times New Roman" w:cs="Times New Roman"/>
          <w:sz w:val="24"/>
          <w:szCs w:val="24"/>
        </w:rPr>
        <w:t xml:space="preserve"> الشهرية هو 285 ش.ج. حاليًا ويتم تعديله </w:t>
      </w:r>
      <w:proofErr w:type="gramStart"/>
      <w:r w:rsidRPr="009A78A3">
        <w:rPr>
          <w:rFonts w:ascii="Times New Roman" w:hAnsi="Times New Roman" w:cs="Times New Roman"/>
          <w:sz w:val="24"/>
          <w:szCs w:val="24"/>
        </w:rPr>
        <w:t>كل</w:t>
      </w:r>
      <w:proofErr w:type="gramEnd"/>
      <w:r w:rsidRPr="009A78A3">
        <w:rPr>
          <w:rFonts w:ascii="Times New Roman" w:hAnsi="Times New Roman" w:cs="Times New Roman"/>
          <w:sz w:val="24"/>
          <w:szCs w:val="24"/>
        </w:rPr>
        <w:t xml:space="preserve"> سنة بالاعتماد على نسبة التغير في مقياس غلاء الصحة. وعند التسجيل في صندوق المرضى سيتوجب عليك دفع رسوم التأمين الصحي لتغطية فترة الأشهر الـ 27 أو الـ 6 (حسب الظروف) الوارد ذكرها في البند 2، وكذلك الفترة ما بين الموعد الأول الذي كان فيه بمستطاعك التسجيل لغاية موعد تسجيلك بالفعل. ويمكنك الدفع بـ 10 أقساط كحد أقصى. ويمكن الدفع بأمر بنكي دائم أو أمر دائم ببطاقة الائتمان أو نفدًا. </w:t>
      </w:r>
    </w:p>
    <w:p w:rsidR="003429A5" w:rsidRPr="009A78A3" w:rsidRDefault="003429A5" w:rsidP="003E31E0">
      <w:pPr>
        <w:numPr>
          <w:ilvl w:val="0"/>
          <w:numId w:val="1"/>
        </w:numPr>
        <w:spacing w:after="0"/>
        <w:jc w:val="both"/>
        <w:rPr>
          <w:rFonts w:ascii="Times New Roman" w:hAnsi="Times New Roman" w:cs="Times New Roman"/>
          <w:sz w:val="24"/>
          <w:szCs w:val="24"/>
        </w:rPr>
      </w:pPr>
      <w:r w:rsidRPr="009A78A3">
        <w:rPr>
          <w:rFonts w:ascii="Times New Roman" w:hAnsi="Times New Roman" w:cs="Times New Roman"/>
          <w:sz w:val="24"/>
          <w:szCs w:val="24"/>
        </w:rPr>
        <w:t>التأخر في دفع رسوم التأمين الصحي منوط بدفع فروق الربط والفائدة، ومن شأنه أن يتسبب في تجميد حقك في تلقي الخدمات من صندوق المرضى وذلك لغاية موعد تسديد الدين وفي حالات معينة (بالاعتماد على مدة التأخر) حتى بعد ذلك دون أن يحق لك استرجاع النفقات مقابل الخدمات التي تم تقديمها لك خلال فترة التجميد. انتبه: إنك ملزم بدفع رسوم التأمين الصحي الخاصة حتى في الأشهر التي يتم فيها تجميد حقوقك في صندوق المرضى!</w:t>
      </w:r>
    </w:p>
    <w:p w:rsidR="003429A5" w:rsidRPr="009A78A3" w:rsidRDefault="003429A5" w:rsidP="003E31E0">
      <w:pPr>
        <w:spacing w:after="0"/>
        <w:ind w:left="927"/>
        <w:jc w:val="both"/>
        <w:rPr>
          <w:rFonts w:ascii="Times New Roman" w:hAnsi="Times New Roman" w:cs="Times New Roman"/>
          <w:sz w:val="24"/>
          <w:szCs w:val="24"/>
        </w:rPr>
      </w:pPr>
      <w:r w:rsidRPr="009A78A3">
        <w:rPr>
          <w:rFonts w:ascii="Times New Roman" w:hAnsi="Times New Roman" w:cs="Times New Roman"/>
          <w:sz w:val="24"/>
          <w:szCs w:val="24"/>
        </w:rPr>
        <w:t>وعلاوة على ذلك، يُسمح لصندوق المرضى باتخاذ خطوات قضائية، بما فيها إجراءات الجباية، بحق المدينين، بما فيهم من لم يتم تسجيله في صندوق المرضى بعدُ و/أو من لم يتم تسجيله في صندوق المرضى الجديد الذي انتقل إليه ابن عائلته.</w:t>
      </w:r>
    </w:p>
    <w:p w:rsidR="003429A5" w:rsidRPr="009A78A3" w:rsidRDefault="003429A5" w:rsidP="003E31E0">
      <w:pPr>
        <w:numPr>
          <w:ilvl w:val="0"/>
          <w:numId w:val="1"/>
        </w:numPr>
        <w:spacing w:after="0"/>
        <w:jc w:val="both"/>
        <w:rPr>
          <w:rFonts w:ascii="Times New Roman" w:hAnsi="Times New Roman" w:cs="Times New Roman"/>
          <w:sz w:val="24"/>
          <w:szCs w:val="24"/>
        </w:rPr>
      </w:pPr>
      <w:r w:rsidRPr="009A78A3">
        <w:rPr>
          <w:rFonts w:ascii="Times New Roman" w:hAnsi="Times New Roman" w:cs="Times New Roman"/>
          <w:sz w:val="24"/>
          <w:szCs w:val="24"/>
        </w:rPr>
        <w:t xml:space="preserve">ونرجو انتباهك إلى أن جزءًا من الخدمات منوط بدفع الاشتراك الشخصي الذي حُدد بموجب القانون والذي ينطبق على مؤمني الصندوق بأسرهم. </w:t>
      </w:r>
    </w:p>
    <w:p w:rsidR="003429A5" w:rsidRPr="009A78A3" w:rsidRDefault="003429A5" w:rsidP="003E31E0">
      <w:pPr>
        <w:numPr>
          <w:ilvl w:val="0"/>
          <w:numId w:val="1"/>
        </w:numPr>
        <w:spacing w:after="0"/>
        <w:jc w:val="both"/>
        <w:rPr>
          <w:rFonts w:ascii="Times New Roman" w:hAnsi="Times New Roman" w:cs="Times New Roman"/>
          <w:sz w:val="24"/>
          <w:szCs w:val="24"/>
        </w:rPr>
      </w:pPr>
      <w:proofErr w:type="gramStart"/>
      <w:r w:rsidRPr="009A78A3">
        <w:rPr>
          <w:rFonts w:ascii="Times New Roman" w:hAnsi="Times New Roman" w:cs="Times New Roman"/>
          <w:sz w:val="24"/>
          <w:szCs w:val="24"/>
        </w:rPr>
        <w:t>يحق</w:t>
      </w:r>
      <w:proofErr w:type="gramEnd"/>
      <w:r w:rsidRPr="009A78A3">
        <w:rPr>
          <w:rFonts w:ascii="Times New Roman" w:hAnsi="Times New Roman" w:cs="Times New Roman"/>
          <w:sz w:val="24"/>
          <w:szCs w:val="24"/>
        </w:rPr>
        <w:t xml:space="preserve"> لك تسجيل نفسك في برنامج لتلقي خدمات صحية إضافية ("التأمين المكمل") يُعرض على مؤمني صندوق المرضى الذي سُجلت فيه. وسيؤدي التأخر في دفع رسوم التأمين الصحي إلى إيقاف عضويتك في التأمين المكمل أيضًا. </w:t>
      </w:r>
    </w:p>
    <w:p w:rsidR="003429A5" w:rsidRPr="009A78A3" w:rsidRDefault="003429A5" w:rsidP="003E31E0">
      <w:pPr>
        <w:numPr>
          <w:ilvl w:val="0"/>
          <w:numId w:val="1"/>
        </w:numPr>
        <w:spacing w:after="0"/>
        <w:jc w:val="both"/>
        <w:rPr>
          <w:rFonts w:ascii="Times New Roman" w:hAnsi="Times New Roman" w:cs="Times New Roman"/>
          <w:sz w:val="24"/>
          <w:szCs w:val="24"/>
        </w:rPr>
      </w:pPr>
      <w:r w:rsidRPr="009A78A3">
        <w:rPr>
          <w:rFonts w:ascii="Times New Roman" w:hAnsi="Times New Roman" w:cs="Times New Roman"/>
          <w:sz w:val="24"/>
          <w:szCs w:val="24"/>
        </w:rPr>
        <w:t xml:space="preserve">ويجب عليك إعطاء تفاصيل عنوان البريد الحالي عند التسجيل. </w:t>
      </w:r>
      <w:proofErr w:type="gramStart"/>
      <w:r w:rsidRPr="009A78A3">
        <w:rPr>
          <w:rFonts w:ascii="Times New Roman" w:hAnsi="Times New Roman" w:cs="Times New Roman"/>
          <w:sz w:val="24"/>
          <w:szCs w:val="24"/>
        </w:rPr>
        <w:t>وسيتم</w:t>
      </w:r>
      <w:proofErr w:type="gramEnd"/>
      <w:r w:rsidRPr="009A78A3">
        <w:rPr>
          <w:rFonts w:ascii="Times New Roman" w:hAnsi="Times New Roman" w:cs="Times New Roman"/>
          <w:sz w:val="24"/>
          <w:szCs w:val="24"/>
        </w:rPr>
        <w:t xml:space="preserve"> إرسال أي رسالة إليك إلى العنوان الذي أعطيت تفاصيله عند انضمامك وسيتم اعتبار أي رسالة ستُرسل إلى ذلك العنوان كأنها قد وصلت إليك. إنك ملزم بالتبليغ عن أي </w:t>
      </w:r>
      <w:proofErr w:type="gramStart"/>
      <w:r w:rsidRPr="009A78A3">
        <w:rPr>
          <w:rFonts w:ascii="Times New Roman" w:hAnsi="Times New Roman" w:cs="Times New Roman"/>
          <w:sz w:val="24"/>
          <w:szCs w:val="24"/>
        </w:rPr>
        <w:t>تغيير</w:t>
      </w:r>
      <w:proofErr w:type="gramEnd"/>
      <w:r w:rsidRPr="009A78A3">
        <w:rPr>
          <w:rFonts w:ascii="Times New Roman" w:hAnsi="Times New Roman" w:cs="Times New Roman"/>
          <w:sz w:val="24"/>
          <w:szCs w:val="24"/>
        </w:rPr>
        <w:t xml:space="preserve"> أو تعديل لتفاصيل العنوان المخصص للتواصل معك. </w:t>
      </w:r>
    </w:p>
    <w:p w:rsidR="001D2044" w:rsidRDefault="001D2044" w:rsidP="001D2044">
      <w:pPr>
        <w:rPr>
          <w:rFonts w:ascii="Times New Roman" w:hAnsi="Times New Roman" w:cs="Times New Roman"/>
          <w:sz w:val="24"/>
          <w:szCs w:val="24"/>
          <w:lang w:bidi="he-IL"/>
        </w:rPr>
      </w:pPr>
    </w:p>
    <w:p w:rsidR="001D2044" w:rsidRPr="002F288E" w:rsidRDefault="001D2044" w:rsidP="0014347B">
      <w:pPr>
        <w:ind w:left="709"/>
        <w:jc w:val="both"/>
        <w:rPr>
          <w:rFonts w:ascii="Times New Roman" w:eastAsia="Times New Roman" w:hAnsi="Times New Roman" w:cs="Times New Roman"/>
          <w:sz w:val="24"/>
          <w:szCs w:val="24"/>
          <w:lang w:val="en-US" w:eastAsia="en-US" w:bidi="he-IL"/>
        </w:rPr>
      </w:pPr>
      <w:r>
        <w:rPr>
          <w:rFonts w:ascii="Times New Roman" w:eastAsia="Times New Roman" w:hAnsi="Times New Roman" w:cs="Times New Roman" w:hint="cs"/>
          <w:sz w:val="24"/>
          <w:szCs w:val="24"/>
          <w:lang w:val="en-US" w:eastAsia="en-US" w:bidi="he-IL"/>
        </w:rPr>
        <w:t>10.</w:t>
      </w:r>
      <w:r w:rsidRPr="002F288E">
        <w:rPr>
          <w:rFonts w:ascii="Times New Roman" w:eastAsia="Times New Roman" w:hAnsi="Times New Roman" w:cs="Times New Roman"/>
          <w:sz w:val="24"/>
          <w:szCs w:val="24"/>
          <w:lang w:val="en-US" w:eastAsia="en-US"/>
        </w:rPr>
        <w:t>للملاحظة :</w:t>
      </w:r>
      <w:r w:rsidRPr="002F288E">
        <w:rPr>
          <w:rFonts w:ascii="Times New Roman" w:eastAsia="Times New Roman" w:hAnsi="Times New Roman" w:cs="Times New Roman" w:hint="cs"/>
          <w:sz w:val="24"/>
          <w:szCs w:val="24"/>
          <w:lang w:val="en-US" w:eastAsia="en-US" w:bidi="he-IL"/>
        </w:rPr>
        <w:t xml:space="preserve"> </w:t>
      </w:r>
      <w:r w:rsidRPr="002F288E">
        <w:rPr>
          <w:rFonts w:ascii="Times New Roman" w:eastAsia="Times New Roman" w:hAnsi="Times New Roman" w:cs="Times New Roman"/>
          <w:sz w:val="24"/>
          <w:szCs w:val="24"/>
          <w:lang w:val="en-US" w:eastAsia="en-US"/>
        </w:rPr>
        <w:t>في حال انك عضو في برنامج</w:t>
      </w:r>
      <w:r w:rsidRPr="002F288E">
        <w:rPr>
          <w:rFonts w:asciiTheme="minorBidi" w:hAnsiTheme="minorBidi"/>
          <w:sz w:val="24"/>
          <w:szCs w:val="24"/>
        </w:rPr>
        <w:t xml:space="preserve"> </w:t>
      </w:r>
      <w:r w:rsidR="0014347B">
        <w:rPr>
          <w:rFonts w:asciiTheme="minorBidi" w:hAnsiTheme="minorBidi"/>
          <w:sz w:val="24"/>
          <w:szCs w:val="24"/>
          <w:rtl w:val="0"/>
          <w:lang w:val="en-US"/>
        </w:rPr>
        <w:t>e</w:t>
      </w:r>
      <w:proofErr w:type="spellStart"/>
      <w:r w:rsidRPr="002F288E">
        <w:rPr>
          <w:rFonts w:asciiTheme="minorBidi" w:hAnsiTheme="minorBidi"/>
          <w:sz w:val="24"/>
          <w:szCs w:val="24"/>
        </w:rPr>
        <w:t>wellcom</w:t>
      </w:r>
      <w:proofErr w:type="spellEnd"/>
      <w:r w:rsidRPr="002F288E">
        <w:rPr>
          <w:rFonts w:ascii="Times New Roman" w:eastAsia="Times New Roman" w:hAnsi="Times New Roman" w:cs="Times New Roman"/>
          <w:sz w:val="24"/>
          <w:szCs w:val="24"/>
          <w:lang w:val="en-US" w:eastAsia="en-US"/>
        </w:rPr>
        <w:t xml:space="preserve"> </w:t>
      </w:r>
      <w:r w:rsidRPr="002F288E">
        <w:rPr>
          <w:rFonts w:asciiTheme="minorBidi" w:hAnsiTheme="minorBidi" w:hint="cs"/>
          <w:sz w:val="24"/>
          <w:szCs w:val="24"/>
          <w:lang w:bidi="he-IL"/>
        </w:rPr>
        <w:t>(</w:t>
      </w:r>
      <w:r w:rsidRPr="002F288E">
        <w:rPr>
          <w:rFonts w:asciiTheme="minorBidi" w:hAnsiTheme="minorBidi"/>
          <w:sz w:val="24"/>
          <w:szCs w:val="24"/>
        </w:rPr>
        <w:t xml:space="preserve"> برنامج</w:t>
      </w:r>
      <w:r w:rsidRPr="002F288E">
        <w:rPr>
          <w:rFonts w:asciiTheme="minorBidi" w:hAnsiTheme="minorBidi" w:hint="cs"/>
          <w:sz w:val="24"/>
          <w:szCs w:val="24"/>
          <w:lang w:bidi="he-IL"/>
        </w:rPr>
        <w:t xml:space="preserve"> </w:t>
      </w:r>
      <w:r w:rsidRPr="002F288E">
        <w:rPr>
          <w:rFonts w:ascii="Times New Roman" w:hAnsi="Times New Roman" w:cs="Times New Roman"/>
          <w:sz w:val="24"/>
          <w:szCs w:val="24"/>
        </w:rPr>
        <w:t>تأمين</w:t>
      </w:r>
      <w:r w:rsidRPr="002F288E">
        <w:rPr>
          <w:rFonts w:asciiTheme="minorBidi" w:hAnsiTheme="minorBidi"/>
          <w:sz w:val="24"/>
          <w:szCs w:val="24"/>
        </w:rPr>
        <w:t xml:space="preserve"> الضفة </w:t>
      </w:r>
      <w:r w:rsidRPr="002F288E">
        <w:rPr>
          <w:rFonts w:asciiTheme="minorBidi" w:hAnsiTheme="minorBidi" w:hint="cs"/>
          <w:sz w:val="24"/>
          <w:szCs w:val="24"/>
          <w:lang w:bidi="he-IL"/>
        </w:rPr>
        <w:t>)</w:t>
      </w:r>
      <w:r w:rsidRPr="002F288E">
        <w:rPr>
          <w:rFonts w:ascii="Times New Roman" w:eastAsia="Times New Roman" w:hAnsi="Times New Roman" w:cs="Times New Roman"/>
          <w:sz w:val="24"/>
          <w:szCs w:val="24"/>
          <w:lang w:val="en-US" w:eastAsia="en-US"/>
        </w:rPr>
        <w:t xml:space="preserve"> التابع </w:t>
      </w:r>
      <w:proofErr w:type="spellStart"/>
      <w:r w:rsidRPr="002F288E">
        <w:rPr>
          <w:rFonts w:ascii="Times New Roman" w:eastAsia="Times New Roman" w:hAnsi="Times New Roman" w:cs="Times New Roman"/>
          <w:sz w:val="24"/>
          <w:szCs w:val="24"/>
          <w:lang w:val="en-US" w:eastAsia="en-US"/>
        </w:rPr>
        <w:t>لمكابي</w:t>
      </w:r>
      <w:proofErr w:type="spellEnd"/>
      <w:r w:rsidRPr="002F288E">
        <w:rPr>
          <w:rFonts w:ascii="Times New Roman" w:eastAsia="Times New Roman" w:hAnsi="Times New Roman" w:cs="Times New Roman"/>
          <w:sz w:val="24"/>
          <w:szCs w:val="24"/>
          <w:lang w:val="en-US" w:eastAsia="en-US"/>
        </w:rPr>
        <w:t xml:space="preserve"> ، عضويتك بالبرنامج تلغى بلحظة تفعيل صلاحية حقوقك بالبرنامج الجديد ، حسب القانون خلال فترة الانتظار حسب بند</w:t>
      </w:r>
      <w:r>
        <w:rPr>
          <w:rFonts w:ascii="Times New Roman" w:eastAsia="Times New Roman" w:hAnsi="Times New Roman" w:cs="Times New Roman" w:hint="cs"/>
          <w:sz w:val="24"/>
          <w:szCs w:val="24"/>
          <w:lang w:val="en-US" w:eastAsia="en-US" w:bidi="he-IL"/>
        </w:rPr>
        <w:t xml:space="preserve"> (</w:t>
      </w:r>
      <w:r w:rsidRPr="002F288E">
        <w:rPr>
          <w:rFonts w:ascii="Times New Roman" w:eastAsia="Times New Roman" w:hAnsi="Times New Roman" w:cs="Times New Roman"/>
          <w:sz w:val="24"/>
          <w:szCs w:val="24"/>
          <w:lang w:val="en-US" w:eastAsia="en-US" w:bidi="he-IL"/>
        </w:rPr>
        <w:t xml:space="preserve"> 3</w:t>
      </w:r>
      <w:r>
        <w:rPr>
          <w:rFonts w:ascii="Times New Roman" w:eastAsia="Times New Roman" w:hAnsi="Times New Roman" w:cs="Times New Roman" w:hint="cs"/>
          <w:sz w:val="24"/>
          <w:szCs w:val="24"/>
          <w:lang w:val="en-US" w:eastAsia="en-US" w:bidi="he-IL"/>
        </w:rPr>
        <w:t>)</w:t>
      </w:r>
      <w:r w:rsidRPr="002F288E">
        <w:rPr>
          <w:rFonts w:ascii="Times New Roman" w:eastAsia="Times New Roman" w:hAnsi="Times New Roman" w:cs="Times New Roman"/>
          <w:sz w:val="24"/>
          <w:szCs w:val="24"/>
          <w:lang w:val="en-US" w:eastAsia="en-US" w:bidi="he-IL"/>
        </w:rPr>
        <w:t> </w:t>
      </w:r>
      <w:r w:rsidRPr="002F288E">
        <w:rPr>
          <w:rFonts w:ascii="Times New Roman" w:eastAsia="Times New Roman" w:hAnsi="Times New Roman" w:cs="Times New Roman" w:hint="cs"/>
          <w:sz w:val="24"/>
          <w:szCs w:val="24"/>
          <w:lang w:val="en-US" w:eastAsia="en-US" w:bidi="he-IL"/>
        </w:rPr>
        <w:t>.</w:t>
      </w:r>
    </w:p>
    <w:p w:rsidR="003429A5" w:rsidRPr="009A78A3" w:rsidRDefault="003429A5" w:rsidP="0013607A">
      <w:pPr>
        <w:spacing w:line="240" w:lineRule="auto"/>
        <w:ind w:left="386"/>
        <w:rPr>
          <w:rFonts w:ascii="Times New Roman" w:hAnsi="Times New Roman" w:cs="Times New Roman"/>
          <w:sz w:val="24"/>
          <w:szCs w:val="24"/>
          <w:u w:val="single"/>
          <w:lang w:bidi="he-IL"/>
        </w:rPr>
      </w:pPr>
    </w:p>
    <w:p w:rsidR="00CA0CA2" w:rsidRPr="00CA0CA2" w:rsidRDefault="00CA0CA2" w:rsidP="0013607A">
      <w:pPr>
        <w:pStyle w:val="a3"/>
        <w:bidi/>
        <w:spacing w:line="240" w:lineRule="auto"/>
        <w:ind w:left="927"/>
        <w:rPr>
          <w:rFonts w:ascii="Times New Roman" w:eastAsia="Times New Roman" w:hAnsi="Times New Roman" w:cs="Times New Roman"/>
          <w:sz w:val="28"/>
          <w:szCs w:val="28"/>
          <w:lang w:val="en-US" w:eastAsia="en-US" w:bidi="he-IL"/>
        </w:rPr>
      </w:pPr>
    </w:p>
    <w:p w:rsidR="00333606" w:rsidRPr="00333606" w:rsidRDefault="00333606" w:rsidP="003A6960">
      <w:pPr>
        <w:jc w:val="right"/>
        <w:rPr>
          <w:rFonts w:eastAsia="Times New Roman"/>
          <w:sz w:val="28"/>
          <w:szCs w:val="28"/>
        </w:rPr>
      </w:pPr>
      <w:bookmarkStart w:id="0" w:name="_GoBack"/>
      <w:bookmarkEnd w:id="0"/>
    </w:p>
    <w:sectPr w:rsidR="00333606" w:rsidRPr="00333606" w:rsidSect="005F4F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CDE" w:rsidRDefault="00001CDE" w:rsidP="00122C84">
      <w:pPr>
        <w:spacing w:after="0" w:line="240" w:lineRule="auto"/>
      </w:pPr>
      <w:r>
        <w:separator/>
      </w:r>
    </w:p>
  </w:endnote>
  <w:endnote w:type="continuationSeparator" w:id="0">
    <w:p w:rsidR="00001CDE" w:rsidRDefault="00001CDE" w:rsidP="0012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B" w:rsidRDefault="008349C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B" w:rsidRDefault="008349CB">
    <w:pPr>
      <w:pStyle w:val="a6"/>
    </w:pPr>
    <w:r w:rsidRPr="0023311B">
      <w:rPr>
        <w:rFonts w:cs="Arial"/>
        <w:noProof/>
        <w:rtl w:val="0"/>
        <w:lang w:val="en-US" w:eastAsia="en-US" w:bidi="he-IL"/>
      </w:rPr>
      <w:drawing>
        <wp:anchor distT="0" distB="0" distL="114300" distR="114300" simplePos="0" relativeHeight="251659264" behindDoc="0" locked="0" layoutInCell="1" allowOverlap="1" wp14:anchorId="4842A473" wp14:editId="3FABA4AC">
          <wp:simplePos x="0" y="0"/>
          <wp:positionH relativeFrom="column">
            <wp:posOffset>-890546</wp:posOffset>
          </wp:positionH>
          <wp:positionV relativeFrom="paragraph">
            <wp:posOffset>-1576705</wp:posOffset>
          </wp:positionV>
          <wp:extent cx="7760473" cy="2636440"/>
          <wp:effectExtent l="0" t="0" r="0" b="0"/>
          <wp:wrapNone/>
          <wp:docPr id="3" name="Picture 2" descr="bott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wmf"/>
                  <pic:cNvPicPr/>
                </pic:nvPicPr>
                <pic:blipFill>
                  <a:blip r:embed="rId1"/>
                  <a:stretch>
                    <a:fillRect/>
                  </a:stretch>
                </pic:blipFill>
                <pic:spPr>
                  <a:xfrm>
                    <a:off x="0" y="0"/>
                    <a:ext cx="7760474" cy="26364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B" w:rsidRDefault="008349C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CDE" w:rsidRDefault="00001CDE" w:rsidP="00122C84">
      <w:pPr>
        <w:spacing w:after="0" w:line="240" w:lineRule="auto"/>
      </w:pPr>
      <w:r>
        <w:separator/>
      </w:r>
    </w:p>
  </w:footnote>
  <w:footnote w:type="continuationSeparator" w:id="0">
    <w:p w:rsidR="00001CDE" w:rsidRDefault="00001CDE" w:rsidP="0012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B" w:rsidRDefault="008349C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B" w:rsidRDefault="008349CB" w:rsidP="008349CB">
    <w:pPr>
      <w:pStyle w:val="a4"/>
      <w:jc w:val="center"/>
    </w:pPr>
    <w:r>
      <w:rPr>
        <w:rFonts w:cs="Arial"/>
        <w:noProof/>
        <w:rtl w:val="0"/>
        <w:lang w:val="en-US" w:eastAsia="en-US" w:bidi="he-IL"/>
      </w:rPr>
      <w:drawing>
        <wp:inline distT="0" distB="0" distL="0" distR="0" wp14:anchorId="384ED696" wp14:editId="438B0B70">
          <wp:extent cx="1798955" cy="745490"/>
          <wp:effectExtent l="0" t="0" r="0" b="0"/>
          <wp:docPr id="7" name="תמונה 7" descr="C:\Users\meron_ax\Desktop\logo_maccabi_a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ron_ax\Desktop\logo_maccabi_ar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74549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CB" w:rsidRDefault="008349C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D5969"/>
    <w:multiLevelType w:val="hybridMultilevel"/>
    <w:tmpl w:val="53E6015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F644F7"/>
    <w:multiLevelType w:val="hybridMultilevel"/>
    <w:tmpl w:val="53E6015E"/>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A1AF9"/>
    <w:multiLevelType w:val="hybridMultilevel"/>
    <w:tmpl w:val="4A4810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A5"/>
    <w:rsid w:val="00001CDE"/>
    <w:rsid w:val="000350E6"/>
    <w:rsid w:val="00045772"/>
    <w:rsid w:val="000A7D6C"/>
    <w:rsid w:val="000E7CDB"/>
    <w:rsid w:val="00122C84"/>
    <w:rsid w:val="00122EAC"/>
    <w:rsid w:val="00135DF6"/>
    <w:rsid w:val="0013607A"/>
    <w:rsid w:val="0014347B"/>
    <w:rsid w:val="001950CE"/>
    <w:rsid w:val="001A5954"/>
    <w:rsid w:val="001B3AA8"/>
    <w:rsid w:val="001D2044"/>
    <w:rsid w:val="002A39F3"/>
    <w:rsid w:val="002B722F"/>
    <w:rsid w:val="002D31AB"/>
    <w:rsid w:val="00307C38"/>
    <w:rsid w:val="00311494"/>
    <w:rsid w:val="00332236"/>
    <w:rsid w:val="00332850"/>
    <w:rsid w:val="00333606"/>
    <w:rsid w:val="0033440C"/>
    <w:rsid w:val="003345F6"/>
    <w:rsid w:val="00336BCE"/>
    <w:rsid w:val="003429A5"/>
    <w:rsid w:val="003A6960"/>
    <w:rsid w:val="003B1EAC"/>
    <w:rsid w:val="003B4E58"/>
    <w:rsid w:val="003C2616"/>
    <w:rsid w:val="003E2742"/>
    <w:rsid w:val="003E31E0"/>
    <w:rsid w:val="003E60E5"/>
    <w:rsid w:val="0042181C"/>
    <w:rsid w:val="00483F5D"/>
    <w:rsid w:val="004E790A"/>
    <w:rsid w:val="0056073E"/>
    <w:rsid w:val="005616E6"/>
    <w:rsid w:val="0058445A"/>
    <w:rsid w:val="00592F0C"/>
    <w:rsid w:val="005E5458"/>
    <w:rsid w:val="005F1AE6"/>
    <w:rsid w:val="005F4C1F"/>
    <w:rsid w:val="005F4FDB"/>
    <w:rsid w:val="006C7B24"/>
    <w:rsid w:val="007108A5"/>
    <w:rsid w:val="00727E4D"/>
    <w:rsid w:val="00792DA9"/>
    <w:rsid w:val="008349CB"/>
    <w:rsid w:val="00836711"/>
    <w:rsid w:val="00845FDC"/>
    <w:rsid w:val="0088761F"/>
    <w:rsid w:val="008A61A4"/>
    <w:rsid w:val="008E313E"/>
    <w:rsid w:val="009240A4"/>
    <w:rsid w:val="00953D48"/>
    <w:rsid w:val="00982A6D"/>
    <w:rsid w:val="009A245C"/>
    <w:rsid w:val="009A78A3"/>
    <w:rsid w:val="009D1B6C"/>
    <w:rsid w:val="009E5C99"/>
    <w:rsid w:val="00A32C36"/>
    <w:rsid w:val="00A70331"/>
    <w:rsid w:val="00B018C7"/>
    <w:rsid w:val="00B234C1"/>
    <w:rsid w:val="00B2370C"/>
    <w:rsid w:val="00B532EC"/>
    <w:rsid w:val="00B6199E"/>
    <w:rsid w:val="00B82F17"/>
    <w:rsid w:val="00B879DD"/>
    <w:rsid w:val="00BA0798"/>
    <w:rsid w:val="00BC7611"/>
    <w:rsid w:val="00C045B6"/>
    <w:rsid w:val="00CA0CA2"/>
    <w:rsid w:val="00D40751"/>
    <w:rsid w:val="00D66FB9"/>
    <w:rsid w:val="00D761D3"/>
    <w:rsid w:val="00D958CD"/>
    <w:rsid w:val="00DA4BDA"/>
    <w:rsid w:val="00E16F24"/>
    <w:rsid w:val="00E2781E"/>
    <w:rsid w:val="00E55917"/>
    <w:rsid w:val="00E7650A"/>
    <w:rsid w:val="00EA4E35"/>
    <w:rsid w:val="00EC2AD4"/>
    <w:rsid w:val="00EE4B85"/>
    <w:rsid w:val="00F6316C"/>
    <w:rsid w:val="00FD0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r-SA" w:eastAsia="ar-S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A5"/>
    <w:pPr>
      <w:bidi/>
      <w:spacing w:after="200" w:line="276" w:lineRule="auto"/>
    </w:pPr>
    <w:rPr>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9A5"/>
    <w:pPr>
      <w:bidi w:val="0"/>
      <w:spacing w:after="160" w:line="259" w:lineRule="auto"/>
      <w:ind w:left="720"/>
      <w:contextualSpacing/>
    </w:pPr>
    <w:rPr>
      <w:lang w:val="en-GB"/>
    </w:rPr>
  </w:style>
  <w:style w:type="character" w:customStyle="1" w:styleId="default">
    <w:name w:val="default"/>
    <w:rsid w:val="003429A5"/>
    <w:rPr>
      <w:rFonts w:ascii="Times New Roman" w:hAnsi="Times New Roman" w:cs="Times New Roman"/>
      <w:sz w:val="20"/>
      <w:szCs w:val="26"/>
    </w:rPr>
  </w:style>
  <w:style w:type="paragraph" w:customStyle="1" w:styleId="P00">
    <w:name w:val="P00"/>
    <w:rsid w:val="003429A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rtl/>
      <w:lang w:eastAsia="he-IL"/>
    </w:rPr>
  </w:style>
  <w:style w:type="paragraph" w:styleId="a4">
    <w:name w:val="header"/>
    <w:basedOn w:val="a"/>
    <w:link w:val="a5"/>
    <w:uiPriority w:val="99"/>
    <w:unhideWhenUsed/>
    <w:rsid w:val="00122C84"/>
    <w:pPr>
      <w:tabs>
        <w:tab w:val="center" w:pos="4153"/>
        <w:tab w:val="right" w:pos="8306"/>
      </w:tabs>
      <w:spacing w:after="0" w:line="240" w:lineRule="auto"/>
    </w:pPr>
  </w:style>
  <w:style w:type="character" w:customStyle="1" w:styleId="a5">
    <w:name w:val="כותרת עליונה תו"/>
    <w:basedOn w:val="a0"/>
    <w:link w:val="a4"/>
    <w:uiPriority w:val="99"/>
    <w:rsid w:val="00122C84"/>
  </w:style>
  <w:style w:type="paragraph" w:styleId="a6">
    <w:name w:val="footer"/>
    <w:basedOn w:val="a"/>
    <w:link w:val="a7"/>
    <w:uiPriority w:val="99"/>
    <w:unhideWhenUsed/>
    <w:rsid w:val="00122C84"/>
    <w:pPr>
      <w:tabs>
        <w:tab w:val="center" w:pos="4153"/>
        <w:tab w:val="right" w:pos="8306"/>
      </w:tabs>
      <w:spacing w:after="0" w:line="240" w:lineRule="auto"/>
    </w:pPr>
  </w:style>
  <w:style w:type="character" w:customStyle="1" w:styleId="a7">
    <w:name w:val="כותרת תחתונה תו"/>
    <w:basedOn w:val="a0"/>
    <w:link w:val="a6"/>
    <w:uiPriority w:val="99"/>
    <w:rsid w:val="00122C84"/>
  </w:style>
  <w:style w:type="paragraph" w:styleId="a8">
    <w:name w:val="Balloon Text"/>
    <w:basedOn w:val="a"/>
    <w:link w:val="a9"/>
    <w:uiPriority w:val="99"/>
    <w:semiHidden/>
    <w:unhideWhenUsed/>
    <w:rsid w:val="009240A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240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r-SA" w:eastAsia="ar-S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A5"/>
    <w:pPr>
      <w:bidi/>
      <w:spacing w:after="200" w:line="276" w:lineRule="auto"/>
    </w:pPr>
    <w:rPr>
      <w:rt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29A5"/>
    <w:pPr>
      <w:bidi w:val="0"/>
      <w:spacing w:after="160" w:line="259" w:lineRule="auto"/>
      <w:ind w:left="720"/>
      <w:contextualSpacing/>
    </w:pPr>
    <w:rPr>
      <w:lang w:val="en-GB"/>
    </w:rPr>
  </w:style>
  <w:style w:type="character" w:customStyle="1" w:styleId="default">
    <w:name w:val="default"/>
    <w:rsid w:val="003429A5"/>
    <w:rPr>
      <w:rFonts w:ascii="Times New Roman" w:hAnsi="Times New Roman" w:cs="Times New Roman"/>
      <w:sz w:val="20"/>
      <w:szCs w:val="26"/>
    </w:rPr>
  </w:style>
  <w:style w:type="paragraph" w:customStyle="1" w:styleId="P00">
    <w:name w:val="P00"/>
    <w:rsid w:val="003429A5"/>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FrankRuehl"/>
      <w:noProof/>
      <w:sz w:val="20"/>
      <w:szCs w:val="26"/>
      <w:rtl/>
      <w:lang w:eastAsia="he-IL"/>
    </w:rPr>
  </w:style>
  <w:style w:type="paragraph" w:styleId="a4">
    <w:name w:val="header"/>
    <w:basedOn w:val="a"/>
    <w:link w:val="a5"/>
    <w:uiPriority w:val="99"/>
    <w:unhideWhenUsed/>
    <w:rsid w:val="00122C84"/>
    <w:pPr>
      <w:tabs>
        <w:tab w:val="center" w:pos="4153"/>
        <w:tab w:val="right" w:pos="8306"/>
      </w:tabs>
      <w:spacing w:after="0" w:line="240" w:lineRule="auto"/>
    </w:pPr>
  </w:style>
  <w:style w:type="character" w:customStyle="1" w:styleId="a5">
    <w:name w:val="כותרת עליונה תו"/>
    <w:basedOn w:val="a0"/>
    <w:link w:val="a4"/>
    <w:uiPriority w:val="99"/>
    <w:rsid w:val="00122C84"/>
  </w:style>
  <w:style w:type="paragraph" w:styleId="a6">
    <w:name w:val="footer"/>
    <w:basedOn w:val="a"/>
    <w:link w:val="a7"/>
    <w:uiPriority w:val="99"/>
    <w:unhideWhenUsed/>
    <w:rsid w:val="00122C84"/>
    <w:pPr>
      <w:tabs>
        <w:tab w:val="center" w:pos="4153"/>
        <w:tab w:val="right" w:pos="8306"/>
      </w:tabs>
      <w:spacing w:after="0" w:line="240" w:lineRule="auto"/>
    </w:pPr>
  </w:style>
  <w:style w:type="character" w:customStyle="1" w:styleId="a7">
    <w:name w:val="כותרת תחתונה תו"/>
    <w:basedOn w:val="a0"/>
    <w:link w:val="a6"/>
    <w:uiPriority w:val="99"/>
    <w:rsid w:val="00122C84"/>
  </w:style>
  <w:style w:type="paragraph" w:styleId="a8">
    <w:name w:val="Balloon Text"/>
    <w:basedOn w:val="a"/>
    <w:link w:val="a9"/>
    <w:uiPriority w:val="99"/>
    <w:semiHidden/>
    <w:unhideWhenUsed/>
    <w:rsid w:val="009240A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2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8572">
      <w:bodyDiv w:val="1"/>
      <w:marLeft w:val="0"/>
      <w:marRight w:val="0"/>
      <w:marTop w:val="0"/>
      <w:marBottom w:val="0"/>
      <w:divBdr>
        <w:top w:val="none" w:sz="0" w:space="0" w:color="auto"/>
        <w:left w:val="none" w:sz="0" w:space="0" w:color="auto"/>
        <w:bottom w:val="none" w:sz="0" w:space="0" w:color="auto"/>
        <w:right w:val="none" w:sz="0" w:space="0" w:color="auto"/>
      </w:divBdr>
    </w:div>
    <w:div w:id="377432970">
      <w:bodyDiv w:val="1"/>
      <w:marLeft w:val="0"/>
      <w:marRight w:val="0"/>
      <w:marTop w:val="0"/>
      <w:marBottom w:val="0"/>
      <w:divBdr>
        <w:top w:val="none" w:sz="0" w:space="0" w:color="auto"/>
        <w:left w:val="none" w:sz="0" w:space="0" w:color="auto"/>
        <w:bottom w:val="none" w:sz="0" w:space="0" w:color="auto"/>
        <w:right w:val="none" w:sz="0" w:space="0" w:color="auto"/>
      </w:divBdr>
    </w:div>
    <w:div w:id="427778107">
      <w:bodyDiv w:val="1"/>
      <w:marLeft w:val="0"/>
      <w:marRight w:val="0"/>
      <w:marTop w:val="0"/>
      <w:marBottom w:val="0"/>
      <w:divBdr>
        <w:top w:val="none" w:sz="0" w:space="0" w:color="auto"/>
        <w:left w:val="none" w:sz="0" w:space="0" w:color="auto"/>
        <w:bottom w:val="none" w:sz="0" w:space="0" w:color="auto"/>
        <w:right w:val="none" w:sz="0" w:space="0" w:color="auto"/>
      </w:divBdr>
    </w:div>
    <w:div w:id="430441333">
      <w:bodyDiv w:val="1"/>
      <w:marLeft w:val="0"/>
      <w:marRight w:val="0"/>
      <w:marTop w:val="0"/>
      <w:marBottom w:val="0"/>
      <w:divBdr>
        <w:top w:val="none" w:sz="0" w:space="0" w:color="auto"/>
        <w:left w:val="none" w:sz="0" w:space="0" w:color="auto"/>
        <w:bottom w:val="none" w:sz="0" w:space="0" w:color="auto"/>
        <w:right w:val="none" w:sz="0" w:space="0" w:color="auto"/>
      </w:divBdr>
    </w:div>
    <w:div w:id="433330067">
      <w:bodyDiv w:val="1"/>
      <w:marLeft w:val="0"/>
      <w:marRight w:val="0"/>
      <w:marTop w:val="0"/>
      <w:marBottom w:val="0"/>
      <w:divBdr>
        <w:top w:val="none" w:sz="0" w:space="0" w:color="auto"/>
        <w:left w:val="none" w:sz="0" w:space="0" w:color="auto"/>
        <w:bottom w:val="none" w:sz="0" w:space="0" w:color="auto"/>
        <w:right w:val="none" w:sz="0" w:space="0" w:color="auto"/>
      </w:divBdr>
    </w:div>
    <w:div w:id="632098807">
      <w:bodyDiv w:val="1"/>
      <w:marLeft w:val="0"/>
      <w:marRight w:val="0"/>
      <w:marTop w:val="0"/>
      <w:marBottom w:val="0"/>
      <w:divBdr>
        <w:top w:val="none" w:sz="0" w:space="0" w:color="auto"/>
        <w:left w:val="none" w:sz="0" w:space="0" w:color="auto"/>
        <w:bottom w:val="none" w:sz="0" w:space="0" w:color="auto"/>
        <w:right w:val="none" w:sz="0" w:space="0" w:color="auto"/>
      </w:divBdr>
    </w:div>
    <w:div w:id="644119076">
      <w:bodyDiv w:val="1"/>
      <w:marLeft w:val="0"/>
      <w:marRight w:val="0"/>
      <w:marTop w:val="0"/>
      <w:marBottom w:val="0"/>
      <w:divBdr>
        <w:top w:val="none" w:sz="0" w:space="0" w:color="auto"/>
        <w:left w:val="none" w:sz="0" w:space="0" w:color="auto"/>
        <w:bottom w:val="none" w:sz="0" w:space="0" w:color="auto"/>
        <w:right w:val="none" w:sz="0" w:space="0" w:color="auto"/>
      </w:divBdr>
    </w:div>
    <w:div w:id="119303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2C21-168E-42C1-AA52-9A4C3116C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D0A4B695.dotm</Template>
  <TotalTime>2</TotalTime>
  <Pages>1</Pages>
  <Words>932</Words>
  <Characters>4662</Characters>
  <Application>Microsoft Office Word</Application>
  <DocSecurity>0</DocSecurity>
  <Lines>38</Lines>
  <Paragraphs>11</Paragraphs>
  <ScaleCrop>false</ScaleCrop>
  <HeadingPairs>
    <vt:vector size="6" baseType="variant">
      <vt:variant>
        <vt:lpstr>שם</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Haim Lavon</dc:creator>
  <cp:lastModifiedBy>meron_ax</cp:lastModifiedBy>
  <cp:revision>4</cp:revision>
  <cp:lastPrinted>2016-07-24T08:05:00Z</cp:lastPrinted>
  <dcterms:created xsi:type="dcterms:W3CDTF">2016-07-24T08:05:00Z</dcterms:created>
  <dcterms:modified xsi:type="dcterms:W3CDTF">2016-07-24T08:17:00Z</dcterms:modified>
</cp:coreProperties>
</file>